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38" w:rsidRDefault="007D5738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7D5738" w:rsidRDefault="007D5738">
      <w:pPr>
        <w:pStyle w:val="newncpi"/>
        <w:ind w:firstLine="0"/>
        <w:jc w:val="center"/>
      </w:pPr>
      <w:r>
        <w:rPr>
          <w:rStyle w:val="datepr"/>
        </w:rPr>
        <w:t>31 мая 2022 г.</w:t>
      </w:r>
      <w:r>
        <w:rPr>
          <w:rStyle w:val="number"/>
        </w:rPr>
        <w:t xml:space="preserve"> № 188</w:t>
      </w:r>
    </w:p>
    <w:p w:rsidR="007D5738" w:rsidRDefault="007D5738">
      <w:pPr>
        <w:pStyle w:val="titlencpi"/>
      </w:pPr>
      <w:r>
        <w:t>О расширении использования государственными организациями информационно-коммуникационных технологий</w:t>
      </w:r>
    </w:p>
    <w:p w:rsidR="007D5738" w:rsidRDefault="007D5738">
      <w:pPr>
        <w:pStyle w:val="newncpi"/>
      </w:pPr>
      <w:r>
        <w:t>В целях расширения использования государственными организациями* информационно-коммуникационных технологий:</w:t>
      </w:r>
    </w:p>
    <w:p w:rsidR="007D5738" w:rsidRDefault="007D5738">
      <w:pPr>
        <w:pStyle w:val="point"/>
      </w:pPr>
      <w:r>
        <w:t>1. Установить, что при оказании электронных услуг** и осуществлении административных процедур в электронной форме*** государственными организациями идентификация и аутентификация физических и юридических лиц для совершения ими юридически значимых действий в электронном виде проводятся с использованием Единой системы идентификации физических и юридических лиц (далее – Единая система идентификации).</w:t>
      </w:r>
    </w:p>
    <w:p w:rsidR="007D5738" w:rsidRDefault="007D5738">
      <w:pPr>
        <w:pStyle w:val="newncpi"/>
      </w:pPr>
      <w:r>
        <w:t>Государственным организациям создать условия для проведения идентификации и аутентификации физических и юридических лиц с использованием Единой системы идентификации в отношении электронных услуг и административных процедур в электронной форме, оказываемых и осуществляемых через:</w:t>
      </w:r>
    </w:p>
    <w:p w:rsidR="007D5738" w:rsidRDefault="007D5738">
      <w:pPr>
        <w:pStyle w:val="newncpi"/>
      </w:pPr>
      <w:r>
        <w:t>единый портал электронных услуг общегосударственной автоматизированной информационной системы, – не позднее 31 декабря 2023 г.;</w:t>
      </w:r>
    </w:p>
    <w:p w:rsidR="007D5738" w:rsidRDefault="007D5738">
      <w:pPr>
        <w:pStyle w:val="newncpi"/>
      </w:pPr>
      <w:r>
        <w:t>иные информационные системы (ресурсы), – в соответствии с планами-графиками, ежегодно утверждаемыми до 1 июля Советом Министров Республики Беларусь на основании внесенных в установленном порядке предложений Оперативно-аналитического центра при Президенте Республики Беларусь (далее – ОАЦ). В случае, если в проекте плана-графика содержатся предписания, затрагивающие компетенцию государственных организаций, подчиненных (подотчетных) Президенту Республики Беларусь, такой проект подлежит согласованию с ними.</w:t>
      </w:r>
    </w:p>
    <w:p w:rsidR="007D5738" w:rsidRDefault="007D5738">
      <w:pPr>
        <w:pStyle w:val="newncpi"/>
      </w:pPr>
      <w:r>
        <w:t>Проведение идентификации физических и юридических лиц с использованием Единой системы идентификации с соблюдением требований законодательства об информации, информатизации и защите информации может также осуществляться:</w:t>
      </w:r>
    </w:p>
    <w:p w:rsidR="007D5738" w:rsidRDefault="007D5738">
      <w:pPr>
        <w:pStyle w:val="newncpi"/>
      </w:pPr>
      <w:r>
        <w:t>государственными организациями в случаях, не предусмотренных частями первой и второй настоящего пункта;</w:t>
      </w:r>
    </w:p>
    <w:p w:rsidR="007D5738" w:rsidRDefault="007D5738">
      <w:pPr>
        <w:pStyle w:val="newncpi"/>
      </w:pPr>
      <w:r>
        <w:t>организациями, не указанными в части первой настоящего пункта, индивидуальными предпринимателями.</w:t>
      </w:r>
    </w:p>
    <w:p w:rsidR="007D5738" w:rsidRDefault="007D5738">
      <w:pPr>
        <w:pStyle w:val="snoskiline"/>
      </w:pPr>
      <w:r>
        <w:t>______________________________</w:t>
      </w:r>
    </w:p>
    <w:p w:rsidR="007D5738" w:rsidRDefault="007D5738">
      <w:pPr>
        <w:pStyle w:val="snoski"/>
        <w:ind w:firstLine="567"/>
      </w:pPr>
      <w:r>
        <w:t>* Если не указано иное, под государственными организациями понимаются государственные органы и государственные организации, а также хозяйственные общества, в отношении которых Республика Беларусь либо административно-территориальная единица, обладая акциями (долями в уставных фондах), может определять решения, принимаемые этими хозяйственными обществами.</w:t>
      </w:r>
    </w:p>
    <w:p w:rsidR="007D5738" w:rsidRDefault="007D5738">
      <w:pPr>
        <w:pStyle w:val="snoski"/>
        <w:ind w:firstLine="567"/>
      </w:pPr>
      <w:r>
        <w:t>** Услуги, предоставление которых осуществляется государственными организациями с применением информационно-коммуникационных технологий, не являющиеся административными процедурами, за исключением банковских, платежных и иных услуг, регулируемых Национальным банком.</w:t>
      </w:r>
    </w:p>
    <w:p w:rsidR="007D5738" w:rsidRDefault="007D5738">
      <w:pPr>
        <w:pStyle w:val="snoski"/>
        <w:spacing w:after="240"/>
        <w:ind w:firstLine="567"/>
      </w:pPr>
      <w:r>
        <w:t>*** Для административных процедур в электронной форме, при осуществлении которых доступ заинтересованного лица организуется с 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7D5738" w:rsidRDefault="007D5738">
      <w:pPr>
        <w:pStyle w:val="point"/>
      </w:pPr>
      <w:r>
        <w:t>2. Владельцем и оператором Единой системы идентификации является республиканское унитарное предприятие «Национальный центр электронных услуг» (далее – РУП «НЦЭУ»), которое на договорной основе оказывает государственным организациям, иным организациям, индивидуальным предпринимателям услуги, необходимые для проведения идентификации и аутентификации физических и юридических лиц с ее использованием. При этом идентификация и аутентификация физических лиц осуществляются на безвозмездной основе.</w:t>
      </w:r>
    </w:p>
    <w:p w:rsidR="007D5738" w:rsidRDefault="007D5738">
      <w:pPr>
        <w:pStyle w:val="point"/>
      </w:pPr>
      <w:r>
        <w:t>3. Порядок функционирования Единой системы идентификации определяется ОАЦ.</w:t>
      </w:r>
    </w:p>
    <w:p w:rsidR="007D5738" w:rsidRDefault="007D5738">
      <w:pPr>
        <w:pStyle w:val="point"/>
      </w:pPr>
      <w:r>
        <w:lastRenderedPageBreak/>
        <w:t>4. Республиканским органам государственного управления, государственным организациям, подчиненным Правительству Республики Беларусь, облисполкомам и Минскому горисполкому обеспечить размещение и хранение электронных документов в автоматизированной информационной системе (далее – АИС) «Ведомственный архив» до 1 июня 2023 г., иным государственным организациям, являющимся источниками комплектования государственных архивов, – не позднее двух лет с момента завершения делопроизводством электронных дел, подлежащих архивному хранению.</w:t>
      </w:r>
    </w:p>
    <w:p w:rsidR="007D5738" w:rsidRDefault="007D5738">
      <w:pPr>
        <w:pStyle w:val="newncpi"/>
      </w:pPr>
      <w:r>
        <w:t>Государственным организациям, указанным в части первой настоящего пункта, в установленный в данной части срок обеспечить подключение ведомственных систем электронного документооборота к АИС «Ведомственный архив» с применением формата обмена данными, требования к которому определяются РУП «НЦЭУ», организацию в этих целях каналов связи, использование средств электронной цифровой подписи, имеющих сертификат соответствия Национальной системы подтверждения соответствия Республики Беларусь либо положительное экспертное заключение по результатам государственной экспертизы, проводимой ОАЦ.</w:t>
      </w:r>
    </w:p>
    <w:p w:rsidR="007D5738" w:rsidRDefault="007D5738">
      <w:pPr>
        <w:pStyle w:val="newncpi"/>
      </w:pPr>
      <w:r>
        <w:t>Не подлежат обязательному подключению к АИС «Ведомственный архив» ведомственные системы электронного документооборота:</w:t>
      </w:r>
    </w:p>
    <w:p w:rsidR="007D5738" w:rsidRDefault="007D5738">
      <w:pPr>
        <w:pStyle w:val="newncpi"/>
      </w:pPr>
      <w:r>
        <w:t>содержащие служебную информацию ограниченного распространения, а также сведения, составляющие государственные секреты;</w:t>
      </w:r>
    </w:p>
    <w:p w:rsidR="007D5738" w:rsidRDefault="007D5738">
      <w:pPr>
        <w:pStyle w:val="newncpi"/>
      </w:pPr>
      <w:r>
        <w:t>государственных организаций, обеспечивших до 1 марта 2023 г. архивное хранение электронных документов в соответствии с требованиями законодательства в сфере архивного дела и делопроизводства.</w:t>
      </w:r>
    </w:p>
    <w:p w:rsidR="007D5738" w:rsidRDefault="007D5738">
      <w:pPr>
        <w:pStyle w:val="point"/>
      </w:pPr>
      <w:r>
        <w:t>5. До 1 июля 2023 г. EDI-провайдерам* и РУП «НЦЭУ» обеспечить возможность информационного взаимодействия между собой и (или) с операторами электронного документооборота – нерезидентами Республики Беларусь посредством общегосударственной автоматизированной информационной системы.</w:t>
      </w:r>
    </w:p>
    <w:p w:rsidR="007D5738" w:rsidRDefault="007D5738">
      <w:pPr>
        <w:pStyle w:val="newncpi"/>
      </w:pPr>
      <w:r>
        <w:t>Информационное взаимодействие реализуется в целях передачи и получения электронных накладных*, а также транспортных (товаросопроводительных) и (или) иных электронных документов, подтверждающих перемещение товаров при осуществлении взаимной торговли с другими государствами.</w:t>
      </w:r>
    </w:p>
    <w:p w:rsidR="007D5738" w:rsidRDefault="007D5738">
      <w:pPr>
        <w:pStyle w:val="newncpi"/>
      </w:pPr>
      <w:r>
        <w:t>Информационное взаимодействие может осуществляться EDI-провайдерами между собой и с операторами электронного документооборота – нерезидентами Республики Беларусь, в том числе напрямую, путем взаимодействия их систем.</w:t>
      </w:r>
    </w:p>
    <w:p w:rsidR="007D5738" w:rsidRDefault="007D5738">
      <w:pPr>
        <w:pStyle w:val="newncpi"/>
      </w:pPr>
      <w:r>
        <w:t>Информационное взаимодействие EDI-провайдеров между собой и (или) с операторами электронного документооборота – нерезидентами Республики Беларусь осуществляется с соблюдением единого порядка взаимодействия, устанавливаемого РУП «НЦЭУ» по согласованию с Министерством по налогам и сборам.</w:t>
      </w:r>
    </w:p>
    <w:p w:rsidR="007D5738" w:rsidRDefault="007D5738">
      <w:pPr>
        <w:pStyle w:val="snoskiline"/>
      </w:pPr>
      <w:r>
        <w:t>______________________________</w:t>
      </w:r>
    </w:p>
    <w:p w:rsidR="007D5738" w:rsidRDefault="007D5738">
      <w:pPr>
        <w:pStyle w:val="snoski"/>
        <w:spacing w:after="240"/>
        <w:ind w:firstLine="567"/>
      </w:pPr>
      <w:r>
        <w:t>* Для целей настоящего Указа термины «EDI-провайдер» и «электронные накладные» используются в значениях, определенных в Указе Президента Республики Беларусь от 29 декабря 2020 г. № 496 «О прослеживаемости товаров».</w:t>
      </w:r>
    </w:p>
    <w:p w:rsidR="007D5738" w:rsidRDefault="007D5738">
      <w:pPr>
        <w:pStyle w:val="point"/>
      </w:pPr>
      <w:r>
        <w:t>6. До 31 декабря 2024 г. государственным организациям для проверки полномочий лиц, подписавших электронные документы, обеспечить возможность использования в своих информационных системах, в которых обрабатываются такие документы, атрибутных сертификатов, сертификатов открытых ключей организаций, изданных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7D5738" w:rsidRDefault="007D5738">
      <w:pPr>
        <w:pStyle w:val="point"/>
      </w:pPr>
      <w:r>
        <w:t xml:space="preserve">7. Финансирование расходов, связанных с обеспечением возможности использования в информационных системах атрибутных сертификатов, сертификатов открытых ключей организаций, изданных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Беларусь, и расходов, связанных с обеспечением проведения идентификации и аутентификации физических и юридических лиц с использованием Единой системы идентификации, осуществляется в пределах средств, предусматриваемых в республиканском и (или) местных бюджетах на содержание </w:t>
      </w:r>
      <w:r>
        <w:lastRenderedPageBreak/>
        <w:t>государственных организаций, а также иных источников, не запрещенных законодательством.</w:t>
      </w:r>
    </w:p>
    <w:p w:rsidR="007D5738" w:rsidRDefault="007D5738">
      <w:pPr>
        <w:pStyle w:val="point"/>
      </w:pPr>
      <w:r>
        <w:t>8. Внести изменения в указы Президента Республики Беларусь (приложение).</w:t>
      </w:r>
    </w:p>
    <w:p w:rsidR="007D5738" w:rsidRDefault="007D5738">
      <w:pPr>
        <w:pStyle w:val="point"/>
      </w:pPr>
      <w:r>
        <w:t>9. Совету Министров Республики Беларусь совместно с ОАЦ в шестимесячный срок принять меры по реализации настоящего Указа.</w:t>
      </w:r>
    </w:p>
    <w:p w:rsidR="007D5738" w:rsidRDefault="007D5738">
      <w:pPr>
        <w:pStyle w:val="point"/>
      </w:pPr>
      <w:r>
        <w:t>10. Настоящий Указ вступает в силу после его официального опубликования.</w:t>
      </w:r>
    </w:p>
    <w:p w:rsidR="007D5738" w:rsidRDefault="007D57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D57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5738" w:rsidRDefault="007D573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5738" w:rsidRDefault="007D573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D5738" w:rsidRDefault="007D57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D573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738" w:rsidRDefault="007D573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5738" w:rsidRDefault="007D5738">
            <w:pPr>
              <w:pStyle w:val="append1"/>
            </w:pPr>
            <w:r>
              <w:t>Приложение</w:t>
            </w:r>
          </w:p>
          <w:p w:rsidR="007D5738" w:rsidRDefault="007D5738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31.05.2022 № 188</w:t>
            </w:r>
          </w:p>
        </w:tc>
      </w:tr>
    </w:tbl>
    <w:p w:rsidR="007D5738" w:rsidRDefault="007D5738">
      <w:pPr>
        <w:pStyle w:val="titlep"/>
        <w:jc w:val="left"/>
      </w:pPr>
      <w:r>
        <w:t>ПЕРЕЧЕНЬ</w:t>
      </w:r>
      <w:r>
        <w:br/>
        <w:t>изменений, вносимых в указы Президента Республики Беларусь</w:t>
      </w:r>
    </w:p>
    <w:p w:rsidR="007D5738" w:rsidRDefault="007D5738">
      <w:pPr>
        <w:pStyle w:val="point"/>
      </w:pPr>
      <w:r>
        <w:t>1. В Указе Президента Республики Беларусь от 8 ноября 2011 г. № 515 «О некоторых вопросах развития информационного общества в Республике Беларусь»:</w:t>
      </w:r>
    </w:p>
    <w:p w:rsidR="007D5738" w:rsidRDefault="007D5738">
      <w:pPr>
        <w:pStyle w:val="newncpi"/>
      </w:pPr>
      <w:r>
        <w:t>пункт 2 изложить в следующей редакции:</w:t>
      </w:r>
    </w:p>
    <w:p w:rsidR="007D5738" w:rsidRDefault="007D5738">
      <w:pPr>
        <w:pStyle w:val="point"/>
      </w:pPr>
      <w:r>
        <w:rPr>
          <w:rStyle w:val="rednoun"/>
        </w:rPr>
        <w:t>«</w:t>
      </w:r>
      <w:r>
        <w:t>2. Утвердить Положение о независимом регуляторе в сфере информационно-коммуникационных технологий (прилагается).</w:t>
      </w:r>
      <w:r>
        <w:rPr>
          <w:rStyle w:val="rednoun"/>
        </w:rPr>
        <w:t>»</w:t>
      </w:r>
      <w:r>
        <w:t>;</w:t>
      </w:r>
    </w:p>
    <w:p w:rsidR="007D5738" w:rsidRDefault="007D5738">
      <w:pPr>
        <w:pStyle w:val="newncpi"/>
      </w:pPr>
      <w:r>
        <w:t>пункт 5 изложить в следующей редакции:</w:t>
      </w:r>
    </w:p>
    <w:p w:rsidR="007D5738" w:rsidRDefault="007D5738">
      <w:pPr>
        <w:pStyle w:val="point"/>
      </w:pPr>
      <w:r>
        <w:rPr>
          <w:rStyle w:val="rednoun"/>
        </w:rPr>
        <w:t>«</w:t>
      </w:r>
      <w:r>
        <w:t>5. Определить, что НЦЭУ:</w:t>
      </w:r>
    </w:p>
    <w:p w:rsidR="007D5738" w:rsidRDefault="007D5738">
      <w:pPr>
        <w:pStyle w:val="underpoint"/>
      </w:pPr>
      <w:r>
        <w:t>5.1. осуществляет функции:</w:t>
      </w:r>
    </w:p>
    <w:p w:rsidR="007D5738" w:rsidRDefault="007D5738">
      <w:pPr>
        <w:pStyle w:val="newncpi"/>
      </w:pPr>
      <w:r>
        <w:t>оператора межведомственных информационных систем, корневого и республиканского удостоверяющих центров Государственной системы управления открытыми ключами проверки электронной цифровой подписи Республики Беларусь, а также автоматизированной информационной системы «Ведомственный архив»;</w:t>
      </w:r>
    </w:p>
    <w:p w:rsidR="007D5738" w:rsidRDefault="007D5738">
      <w:pPr>
        <w:pStyle w:val="newncpi"/>
      </w:pPr>
      <w:r>
        <w:t>национального оператора доверенной третьей стороны по признанию подлинности электронных документов при межгосударственном электронном взаимодействии;</w:t>
      </w:r>
    </w:p>
    <w:p w:rsidR="007D5738" w:rsidRDefault="007D5738">
      <w:pPr>
        <w:pStyle w:val="newncpi"/>
      </w:pPr>
      <w:r>
        <w:t>оператора удостоверяющих центров национальной инфраструктуры открытых ключей биометрических документов;</w:t>
      </w:r>
    </w:p>
    <w:p w:rsidR="007D5738" w:rsidRDefault="007D5738">
      <w:pPr>
        <w:pStyle w:val="newncpi"/>
      </w:pPr>
      <w:r>
        <w:t>оператора национального удостоверяющего центра инфраструктуры открытых ключей облегченных сертификатов;</w:t>
      </w:r>
    </w:p>
    <w:p w:rsidR="007D5738" w:rsidRDefault="007D5738">
      <w:pPr>
        <w:pStyle w:val="newncpi"/>
      </w:pPr>
      <w:r>
        <w:t>уполномоченного оператора интеграционного шлюза;</w:t>
      </w:r>
    </w:p>
    <w:p w:rsidR="007D5738" w:rsidRDefault="007D5738">
      <w:pPr>
        <w:pStyle w:val="newncpi"/>
      </w:pPr>
      <w:r>
        <w:t>владельца и оператора программного обеспечения информационного взаимодействия, являющегося одним из основных функциональных компонентов национального сегмента Республики Беларусь интегрированной информационной системы Евразийского экономического союза;</w:t>
      </w:r>
    </w:p>
    <w:p w:rsidR="007D5738" w:rsidRDefault="007D5738">
      <w:pPr>
        <w:pStyle w:val="newncpi"/>
      </w:pPr>
      <w:r>
        <w:t>оператора национального удостоверяющего центра инфраструктуры открытых ключей проверки подлинности интернет-ресурсов;</w:t>
      </w:r>
    </w:p>
    <w:p w:rsidR="007D5738" w:rsidRDefault="007D5738">
      <w:pPr>
        <w:pStyle w:val="newncpi"/>
      </w:pPr>
      <w:r>
        <w:t>поставщика электронных услуг государственным органам и иным организациям, нотариусам и гражданам с использованием межведомственных информационных систем на возмездной и безвозмездной основе;</w:t>
      </w:r>
    </w:p>
    <w:p w:rsidR="007D5738" w:rsidRDefault="007D5738">
      <w:pPr>
        <w:pStyle w:val="newncpi"/>
      </w:pPr>
      <w:r>
        <w:t>владельца и оператора Единой системы идентификации физических и юридических лиц;</w:t>
      </w:r>
    </w:p>
    <w:p w:rsidR="007D5738" w:rsidRDefault="007D5738">
      <w:pPr>
        <w:pStyle w:val="underpoint"/>
      </w:pPr>
      <w:r>
        <w:t>5.2. обеспечивает обмен информацией и электронными документами между государственными информационными системами (ресурсами) с использованием межведомственных информационных систем;</w:t>
      </w:r>
    </w:p>
    <w:p w:rsidR="007D5738" w:rsidRDefault="007D5738">
      <w:pPr>
        <w:pStyle w:val="underpoint"/>
      </w:pPr>
      <w:r>
        <w:t>5.3. оказывает на безвозмездной основе электронные услуги с использованием межведомственных информационных систем государственным органам, иным организациям, нотариусам и гражданам, которым в соответствии с законодательными актами предоставлено право на безвозмездное использование информационных систем (ресурсов) и (или) получение информации, а также в иных случаях, определенных Президентом Республики Беларусь.</w:t>
      </w:r>
    </w:p>
    <w:p w:rsidR="007D5738" w:rsidRDefault="007D5738">
      <w:pPr>
        <w:pStyle w:val="newncpi"/>
      </w:pPr>
      <w:r>
        <w:lastRenderedPageBreak/>
        <w:t>Оказание НЦЭУ на безвозмездной основе электронных услуг государственным органам, иным организациям, нотариусам и гражданам не признается:</w:t>
      </w:r>
    </w:p>
    <w:p w:rsidR="007D5738" w:rsidRDefault="007D5738">
      <w:pPr>
        <w:pStyle w:val="newncpi"/>
      </w:pPr>
      <w:r>
        <w:t>объектом налогообложения налогом на добавленную стоимость;</w:t>
      </w:r>
    </w:p>
    <w:p w:rsidR="007D5738" w:rsidRDefault="007D5738">
      <w:pPr>
        <w:pStyle w:val="newncpi"/>
      </w:pPr>
      <w:r>
        <w:t>реализацией и объектом налогообложения налогом на прибыль.</w:t>
      </w:r>
    </w:p>
    <w:p w:rsidR="007D5738" w:rsidRDefault="007D5738">
      <w:pPr>
        <w:pStyle w:val="newncpi"/>
      </w:pPr>
      <w:r>
        <w:t>Затраты и расходы, связанные с безвозмездным оказанием электронных услуг, не учитываются при налогообложении прибыли.</w:t>
      </w:r>
    </w:p>
    <w:p w:rsidR="007D5738" w:rsidRDefault="007D5738">
      <w:pPr>
        <w:pStyle w:val="newncpi"/>
      </w:pPr>
      <w:r>
        <w:t>Стоимость безвозмездно полученных электронных услуг у получающей стороны не включается в состав внереализационных доходов, освобождается от подоходного налога с физических лиц;</w:t>
      </w:r>
    </w:p>
    <w:p w:rsidR="007D5738" w:rsidRDefault="007D5738">
      <w:pPr>
        <w:pStyle w:val="underpoint"/>
      </w:pPr>
      <w:r>
        <w:t>5.4. оказывает на договорной основе услуги по разработке и модернизации государственных информационных систем (ресурсов), предназначенных для оказания электронных услуг и осуществления административных процедур в электронной форме;</w:t>
      </w:r>
    </w:p>
    <w:p w:rsidR="007D5738" w:rsidRDefault="007D5738">
      <w:pPr>
        <w:pStyle w:val="underpoint"/>
      </w:pPr>
      <w:r>
        <w:t>5.5. обрабатывает информацию из государственных информационных систем (ресурсов), интегрированных с общегосударственной автоматизированной информационной системой, без изменения ее содержания в целях оказания электронных услуг с использованием межведомственных информационных систем, а также осуществления административных процедур в электронной форме;</w:t>
      </w:r>
    </w:p>
    <w:p w:rsidR="007D5738" w:rsidRDefault="007D5738">
      <w:pPr>
        <w:pStyle w:val="underpoint"/>
      </w:pPr>
      <w:r>
        <w:t>5.6. определяет технические требования к межведомственным информационным системам и порядок их функционирования;</w:t>
      </w:r>
    </w:p>
    <w:p w:rsidR="007D5738" w:rsidRDefault="007D5738">
      <w:pPr>
        <w:pStyle w:val="underpoint"/>
      </w:pPr>
      <w:r>
        <w:t>5.7. определяет единые требования и форматы обмена данными для создаваемых (модернизируемых) государственных информационных систем (ресурсов) на предмет обеспечения их интеграции и взаимодействия с межведомственными информационными системами, осуществляет в этих целях мониторинг государственных информационных систем (ресурсов), информация из которых используется либо предполагается к использованию при осуществлении административных процедур, оказании электронных услуг;</w:t>
      </w:r>
    </w:p>
    <w:p w:rsidR="007D5738" w:rsidRDefault="007D5738">
      <w:pPr>
        <w:pStyle w:val="underpoint"/>
      </w:pPr>
      <w:r>
        <w:t>5.8. утверждает методику формирования и оказания электронных услуг с использованием межведомственных информационных систем, а также перевода административных процедур в электронную форму;</w:t>
      </w:r>
    </w:p>
    <w:p w:rsidR="007D5738" w:rsidRDefault="007D5738">
      <w:pPr>
        <w:pStyle w:val="underpoint"/>
      </w:pPr>
      <w:r>
        <w:t>5.9. согласовывает проекты административных электронных регламентов осуществления административных процедур в электронной форме* и административных электронных регламентов оказания электронных услуг**;</w:t>
      </w:r>
    </w:p>
    <w:p w:rsidR="007D5738" w:rsidRDefault="007D5738">
      <w:pPr>
        <w:pStyle w:val="underpoint"/>
      </w:pPr>
      <w:r>
        <w:t>5.10. вносит предложения в государственные органы и иные государственные организации о создании и совершенствовании программного обеспечения государственных информационных систем (ресурсов) в целях оказания электронных услуг и осуществления перевода административных процедур в электронную форму;</w:t>
      </w:r>
    </w:p>
    <w:p w:rsidR="007D5738" w:rsidRDefault="007D5738">
      <w:pPr>
        <w:pStyle w:val="underpoint"/>
      </w:pPr>
      <w:r>
        <w:t>5.11. имеет право:</w:t>
      </w:r>
    </w:p>
    <w:p w:rsidR="007D5738" w:rsidRDefault="007D5738">
      <w:pPr>
        <w:pStyle w:val="newncpi"/>
      </w:pPr>
      <w:r>
        <w:t>по согласованию с Оперативно-аналитическим центром при Президенте Республики Беларусь вступать в международные неправительственные организации, ассоциации (союзы), иным образом принимать участие в их деятельности;</w:t>
      </w:r>
    </w:p>
    <w:p w:rsidR="007D5738" w:rsidRDefault="007D5738">
      <w:pPr>
        <w:pStyle w:val="newncpi"/>
      </w:pPr>
      <w:r>
        <w:t>проводить опросы населения по вопросам развития электронного правительства.</w:t>
      </w:r>
    </w:p>
    <w:p w:rsidR="007D5738" w:rsidRDefault="007D5738">
      <w:pPr>
        <w:pStyle w:val="snoskiline"/>
      </w:pPr>
      <w:r>
        <w:t>______________________________</w:t>
      </w:r>
    </w:p>
    <w:p w:rsidR="007D5738" w:rsidRDefault="007D5738">
      <w:pPr>
        <w:pStyle w:val="snoski"/>
        <w:ind w:firstLine="567"/>
      </w:pPr>
      <w:r>
        <w:t>* Для целей настоящего Указа под административным электронным регламентом осуществления административных процедур в электронной форме понимается документ, описывающий организационно-технологический процесс осуществления административной процедуры в электронной форме через единый портал электронных услуг, включая реквизитный состав предоставляемой (получаемой) информации.</w:t>
      </w:r>
    </w:p>
    <w:p w:rsidR="007D5738" w:rsidRDefault="007D5738">
      <w:pPr>
        <w:pStyle w:val="snoski"/>
        <w:spacing w:after="240"/>
        <w:ind w:firstLine="567"/>
      </w:pPr>
      <w:r>
        <w:t>** Для целей настоящего Указа под административным электронным регламентом оказания электронных услуг понимается документ, описывающий организационно-технологический процесс оказания электронных услуг с использованием общегосударственной автоматизированной информационной системы, включая реквизитный состав предоставляемой (получаемой) информации.</w:t>
      </w:r>
      <w:r>
        <w:rPr>
          <w:rStyle w:val="rednoun"/>
        </w:rPr>
        <w:t>»</w:t>
      </w:r>
      <w:r>
        <w:t>;</w:t>
      </w:r>
    </w:p>
    <w:p w:rsidR="007D5738" w:rsidRDefault="007D5738">
      <w:pPr>
        <w:pStyle w:val="newncpi"/>
      </w:pPr>
      <w:r>
        <w:t>в пункте 5</w:t>
      </w:r>
      <w:r>
        <w:rPr>
          <w:vertAlign w:val="superscript"/>
        </w:rPr>
        <w:t>1</w:t>
      </w:r>
      <w:r>
        <w:t>:</w:t>
      </w:r>
    </w:p>
    <w:p w:rsidR="007D5738" w:rsidRDefault="007D5738">
      <w:pPr>
        <w:pStyle w:val="newncpi"/>
      </w:pPr>
      <w:r>
        <w:t>в абзаце третьем подпункта 5</w:t>
      </w:r>
      <w:r>
        <w:rPr>
          <w:vertAlign w:val="superscript"/>
        </w:rPr>
        <w:t>1</w:t>
      </w:r>
      <w:r>
        <w:t>.1 слова «и положительное экспертное заключение по результатам государственной экспертизы, выданное в порядке, установленном законодательством» заменить словами «или положительное экспертное заключение по результатам государственной экспертизы, проводимой Оперативно-аналитическим центром при Президенте Республики Беларусь»;</w:t>
      </w:r>
    </w:p>
    <w:p w:rsidR="007D5738" w:rsidRDefault="007D5738">
      <w:pPr>
        <w:pStyle w:val="newncpi"/>
      </w:pPr>
      <w:r>
        <w:lastRenderedPageBreak/>
        <w:t>в подпункте 5</w:t>
      </w:r>
      <w:r>
        <w:rPr>
          <w:vertAlign w:val="superscript"/>
        </w:rPr>
        <w:t>1</w:t>
      </w:r>
      <w:r>
        <w:t>.6 слова «электронных услуг» заменить словами «электронных и иных услуг»;</w:t>
      </w:r>
    </w:p>
    <w:p w:rsidR="007D5738" w:rsidRDefault="007D5738">
      <w:pPr>
        <w:pStyle w:val="newncpi"/>
      </w:pPr>
      <w:r>
        <w:t>в Положении о независимом регуляторе в сфере информационно-коммуникационных технологий, утвержденном Указом:</w:t>
      </w:r>
    </w:p>
    <w:p w:rsidR="007D5738" w:rsidRDefault="007D5738">
      <w:pPr>
        <w:pStyle w:val="newncpi"/>
      </w:pPr>
      <w:r>
        <w:t>пункт 4 изложить в следующей редакции:</w:t>
      </w:r>
    </w:p>
    <w:p w:rsidR="007D5738" w:rsidRDefault="007D5738">
      <w:pPr>
        <w:pStyle w:val="point"/>
      </w:pPr>
      <w:r>
        <w:rPr>
          <w:rStyle w:val="rednoun"/>
        </w:rPr>
        <w:t>«</w:t>
      </w:r>
      <w:r>
        <w:t>4. Независимый регулятор:</w:t>
      </w:r>
    </w:p>
    <w:p w:rsidR="007D5738" w:rsidRDefault="007D5738">
      <w:pPr>
        <w:pStyle w:val="newncpi"/>
      </w:pPr>
      <w:r>
        <w:t>согласовывает в установленном Советом Министров Республики Беларусь порядке инвестиционные проекты в сфере информационно-коммуникационных технологий (далее – ИКТ);</w:t>
      </w:r>
    </w:p>
    <w:p w:rsidR="007D5738" w:rsidRDefault="007D5738">
      <w:pPr>
        <w:pStyle w:val="newncpi"/>
      </w:pPr>
      <w:r>
        <w:t>согласовывает проекты законодательных актов, распоряжений Президента Республики Беларусь и постановлений Совета Министров Республики Беларусь в сфере ИКТ;</w:t>
      </w:r>
    </w:p>
    <w:p w:rsidR="007D5738" w:rsidRDefault="007D5738">
      <w:pPr>
        <w:pStyle w:val="newncpi"/>
      </w:pPr>
      <w:r>
        <w:t>содействует привлечению инвестиций в сферу ИКТ и развитию рынка услуг электросвязи в части оказания услуг передачи данных и телефонии по IP-протоколу (далее – рынок услуг передачи данных);</w:t>
      </w:r>
    </w:p>
    <w:p w:rsidR="007D5738" w:rsidRDefault="007D5738">
      <w:pPr>
        <w:pStyle w:val="newncpi"/>
      </w:pPr>
      <w:r>
        <w:t>проводит анализ состояния рынка услуг передачи данных по вопросам, входящим в компетенцию;</w:t>
      </w:r>
    </w:p>
    <w:p w:rsidR="007D5738" w:rsidRDefault="007D5738">
      <w:pPr>
        <w:pStyle w:val="newncpi"/>
      </w:pPr>
      <w:r>
        <w:t>принимает меры по защите прав и законных интересов операторов электросвязи и иных участников рынка услуг передачи данных по вопросам, входящим в компетенцию;</w:t>
      </w:r>
    </w:p>
    <w:p w:rsidR="007D5738" w:rsidRDefault="007D5738">
      <w:pPr>
        <w:pStyle w:val="newncpi"/>
      </w:pPr>
      <w:r>
        <w:t>определяет совместно с Министерством связи и информатизации порядок и условия присоединения сетей электросвязи к сети электросвязи общего пользования, включая единую республиканскую сеть передачи данных, их взаимодействия, а также порядок пропуска трафика на сетях электросвязи;</w:t>
      </w:r>
    </w:p>
    <w:p w:rsidR="007D5738" w:rsidRDefault="007D5738">
      <w:pPr>
        <w:pStyle w:val="newncpi"/>
      </w:pPr>
      <w:r>
        <w:t>принимает решения, обязательные к исполнению операторами электросвязи и иными участниками рынка услуг передачи данных;</w:t>
      </w:r>
    </w:p>
    <w:p w:rsidR="007D5738" w:rsidRDefault="007D5738">
      <w:pPr>
        <w:pStyle w:val="newncpi"/>
      </w:pPr>
      <w:r>
        <w:t>разрабатывает и принимает нормативные правовые акты в сфере ИКТ;</w:t>
      </w:r>
    </w:p>
    <w:p w:rsidR="007D5738" w:rsidRDefault="007D5738">
      <w:pPr>
        <w:pStyle w:val="newncpi"/>
      </w:pPr>
      <w:r>
        <w:t>принимает участие в международном сотрудничестве в сфере ИКТ;</w:t>
      </w:r>
    </w:p>
    <w:p w:rsidR="007D5738" w:rsidRDefault="007D5738">
      <w:pPr>
        <w:pStyle w:val="newncpi"/>
      </w:pPr>
      <w:r>
        <w:t>выполняет иные функции, предусмотренные законодательными актами.</w:t>
      </w:r>
      <w:r>
        <w:rPr>
          <w:rStyle w:val="rednoun"/>
        </w:rPr>
        <w:t>»</w:t>
      </w:r>
      <w:r>
        <w:t>;</w:t>
      </w:r>
    </w:p>
    <w:p w:rsidR="007D5738" w:rsidRDefault="007D5738">
      <w:pPr>
        <w:pStyle w:val="newncpi"/>
      </w:pPr>
      <w:r>
        <w:t>пункт 7 изложить в следующей редакции:</w:t>
      </w:r>
    </w:p>
    <w:p w:rsidR="007D5738" w:rsidRDefault="007D5738">
      <w:pPr>
        <w:pStyle w:val="point"/>
      </w:pPr>
      <w:r>
        <w:rPr>
          <w:rStyle w:val="rednoun"/>
        </w:rPr>
        <w:t>«</w:t>
      </w:r>
      <w:r>
        <w:t>7. Персональный состав Совета утверждается приказом Оперативно-аналитического центра при Президенте Республики Беларусь.</w:t>
      </w:r>
    </w:p>
    <w:p w:rsidR="007D5738" w:rsidRDefault="007D5738">
      <w:pPr>
        <w:pStyle w:val="newncpi"/>
      </w:pPr>
      <w:r>
        <w:t>Председателем Совета является начальник Оперативно-аналитического центра при Президенте Республики Беларусь.</w:t>
      </w:r>
      <w:r>
        <w:rPr>
          <w:rStyle w:val="rednoun"/>
        </w:rPr>
        <w:t>»</w:t>
      </w:r>
      <w:r>
        <w:t>.</w:t>
      </w:r>
    </w:p>
    <w:p w:rsidR="007D5738" w:rsidRDefault="007D5738">
      <w:pPr>
        <w:pStyle w:val="point"/>
      </w:pPr>
      <w:r>
        <w:t>2. В Указе Президента Республики Беларусь от 16 декабря 2019 г. № 460 «Об общегосударственной автоматизированной информационной системе»:</w:t>
      </w:r>
    </w:p>
    <w:p w:rsidR="007D5738" w:rsidRDefault="007D5738">
      <w:pPr>
        <w:pStyle w:val="newncpi"/>
      </w:pPr>
      <w:r>
        <w:t>пункт 7 изложить в следующей редакции:</w:t>
      </w:r>
    </w:p>
    <w:p w:rsidR="007D5738" w:rsidRDefault="007D5738">
      <w:pPr>
        <w:pStyle w:val="point"/>
      </w:pPr>
      <w:r>
        <w:rPr>
          <w:rStyle w:val="rednoun"/>
        </w:rPr>
        <w:t>«</w:t>
      </w:r>
      <w:r>
        <w:t>7. Владельцы (операторы) государственных информационных ресурсов (систем) обязаны предоставлять оператору ОАИС на безвозмездной основе информацию, содержащуюся в таких информационных ресурсах (системах), в том числе персональные данные без согласия физических лиц, сведения, содержащие коммерческую, профессиональную, банковскую и иную охраняемую законом тайну, которая необходима для эффективного оказания электронных услуг, осуществления административных процедур в электронной форме, а также обеспечения создания и функционирования личных электронных кабинетов* на базе единого портала электронных услуг. При этом обработка персональных данных осуществляется без согласия физических лиц:</w:t>
      </w:r>
    </w:p>
    <w:p w:rsidR="007D5738" w:rsidRDefault="007D5738">
      <w:pPr>
        <w:pStyle w:val="newncpi"/>
      </w:pPr>
      <w:r>
        <w:t>оператором ОАИС посредством ОАИС и иных информационных ресурсов (систем);</w:t>
      </w:r>
    </w:p>
    <w:p w:rsidR="007D5738" w:rsidRDefault="007D5738">
      <w:pPr>
        <w:pStyle w:val="newncpi"/>
      </w:pPr>
      <w:r>
        <w:t>владельцами и (или) операторами государственных информационных ресурсов (систем) посредством ОАИС.</w:t>
      </w:r>
    </w:p>
    <w:p w:rsidR="007D5738" w:rsidRDefault="007D5738">
      <w:pPr>
        <w:pStyle w:val="newncpi"/>
      </w:pPr>
      <w:r>
        <w:t>Перечень сведений, составляющих банковскую тайну, которые вправе предоставляться в соответствии с частью первой настоящего пункта, определяется Национальным банком по согласованию с Оперативно-аналитическим центром при Президенте Республики Беларусь.</w:t>
      </w:r>
    </w:p>
    <w:p w:rsidR="007D5738" w:rsidRDefault="007D5738">
      <w:pPr>
        <w:pStyle w:val="newncpi"/>
      </w:pPr>
      <w:r>
        <w:t xml:space="preserve">Предоставление информации, указанной в части первой настоящего пункта, осуществляется на основании договора (соглашения) о взаимодействии, заключенного оператором ОАИС с владельцем и (или) оператором информационного ресурса (системы), </w:t>
      </w:r>
      <w:r>
        <w:lastRenderedPageBreak/>
        <w:t>с соблюдением требований, определенных законодательством об информации, информатизации и защите информации.</w:t>
      </w:r>
    </w:p>
    <w:p w:rsidR="007D5738" w:rsidRDefault="007D5738">
      <w:pPr>
        <w:pStyle w:val="snoskiline"/>
      </w:pPr>
      <w:r>
        <w:t>______________________________</w:t>
      </w:r>
    </w:p>
    <w:p w:rsidR="007D5738" w:rsidRDefault="007D5738">
      <w:pPr>
        <w:pStyle w:val="snoski"/>
        <w:spacing w:after="240"/>
        <w:ind w:firstLine="567"/>
      </w:pPr>
      <w:r>
        <w:t>* Для целей настоящего Указа под личным электронным кабинетом понимается веб-интерфейс доступа пользователя к ОАИС, позволяющий использовать ее функциональные возможности согласно уровню доступа.</w:t>
      </w:r>
      <w:r>
        <w:rPr>
          <w:rStyle w:val="rednoun"/>
        </w:rPr>
        <w:t>»</w:t>
      </w:r>
      <w:r>
        <w:t>;</w:t>
      </w:r>
    </w:p>
    <w:p w:rsidR="007D5738" w:rsidRDefault="007D5738">
      <w:pPr>
        <w:pStyle w:val="newncpi"/>
      </w:pPr>
      <w:r>
        <w:t>в Положении об общегосударственной автоматизированной информационной системе, утвержденном Указом:</w:t>
      </w:r>
    </w:p>
    <w:p w:rsidR="007D5738" w:rsidRDefault="007D5738">
      <w:pPr>
        <w:pStyle w:val="newncpi"/>
      </w:pPr>
      <w:r>
        <w:t>часть третью пункта 3 изложить в следующей редакции:</w:t>
      </w:r>
    </w:p>
    <w:p w:rsidR="007D5738" w:rsidRDefault="007D5738">
      <w:pPr>
        <w:pStyle w:val="newncpi"/>
      </w:pPr>
      <w:r>
        <w:t>«К подсистеме функционального назначения относятся единый портал электронных услуг (далее – единый портал), программный комплекс «Одно окно» и иные функциональные подсистемы.»;</w:t>
      </w:r>
    </w:p>
    <w:p w:rsidR="007D5738" w:rsidRDefault="007D5738">
      <w:pPr>
        <w:pStyle w:val="newncpi"/>
      </w:pPr>
      <w:r>
        <w:t>из пункта 4 слова «Оперативно-аналитическим центром при Президенте Республики Беларусь» исключить;</w:t>
      </w:r>
    </w:p>
    <w:p w:rsidR="007D5738" w:rsidRDefault="007D5738">
      <w:pPr>
        <w:pStyle w:val="newncpi"/>
      </w:pPr>
      <w:r>
        <w:t>в пункте 10:</w:t>
      </w:r>
    </w:p>
    <w:p w:rsidR="007D5738" w:rsidRDefault="007D5738">
      <w:pPr>
        <w:pStyle w:val="newncpi"/>
      </w:pPr>
      <w:r>
        <w:t>после части второй дополнить пункт частью следующего содержания:</w:t>
      </w:r>
    </w:p>
    <w:p w:rsidR="007D5738" w:rsidRDefault="007D5738">
      <w:pPr>
        <w:pStyle w:val="newncpi"/>
      </w:pPr>
      <w:r>
        <w:t>«До заключения договора (соглашения) о взаимодействии владелец и (или) оператор информационного ресурса (системы) разрабатывают административный электронный регламент оказания электронных услуг и согласовывают его с оператором ОАИС.»;</w:t>
      </w:r>
    </w:p>
    <w:p w:rsidR="007D5738" w:rsidRDefault="007D5738">
      <w:pPr>
        <w:pStyle w:val="newncpi"/>
      </w:pPr>
      <w:r>
        <w:t>части четвертую и пятую дополнить абзацем следующего содержания:</w:t>
      </w:r>
    </w:p>
    <w:p w:rsidR="007D5738" w:rsidRDefault="007D5738">
      <w:pPr>
        <w:pStyle w:val="newncpi"/>
      </w:pPr>
      <w:r>
        <w:t>«соблюдение требований административного электронного регламента оказания электронных услуг.»;</w:t>
      </w:r>
    </w:p>
    <w:p w:rsidR="007D5738" w:rsidRDefault="007D5738">
      <w:pPr>
        <w:pStyle w:val="newncpi"/>
      </w:pPr>
      <w:r>
        <w:t>абзац пятый пункта 15 изложить в следующей редакции:</w:t>
      </w:r>
    </w:p>
    <w:p w:rsidR="007D5738" w:rsidRDefault="007D5738">
      <w:pPr>
        <w:pStyle w:val="newncpi"/>
      </w:pPr>
      <w:r>
        <w:t>«обеспечивает создание и функционирование личных электронных кабинетов на базе единого портала с использованием персональных данных, содержащихся в регистре населения, и сведений из Единого государственного регистра юридических лиц и индивидуальных предпринимателей. Порядок создания и функционирования личных электронных кабинетов определяется Оперативно-аналитическим центром при Президенте Республики Беларусь;».</w:t>
      </w:r>
    </w:p>
    <w:p w:rsidR="007D5738" w:rsidRDefault="007D5738">
      <w:pPr>
        <w:pStyle w:val="newncpi"/>
      </w:pPr>
      <w:r>
        <w:t> </w:t>
      </w:r>
    </w:p>
    <w:p w:rsidR="00ED0F71" w:rsidRDefault="00ED0F71"/>
    <w:sectPr w:rsidR="00ED0F71" w:rsidSect="00EF4889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8"/>
    <w:rsid w:val="007D5738"/>
    <w:rsid w:val="00E825E6"/>
    <w:rsid w:val="00E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3812-1C28-4703-A721-3471CD7E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cpi">
    <w:name w:val="titlencpi"/>
    <w:basedOn w:val="Normal"/>
    <w:rsid w:val="007D57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Normal"/>
    <w:rsid w:val="007D57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Normal"/>
    <w:rsid w:val="007D57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Normal"/>
    <w:rsid w:val="007D57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Normal"/>
    <w:rsid w:val="007D57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Normal"/>
    <w:rsid w:val="007D57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Normal"/>
    <w:rsid w:val="007D573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Normal"/>
    <w:rsid w:val="007D5738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Normal"/>
    <w:rsid w:val="007D57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Normal"/>
    <w:rsid w:val="007D57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DefaultParagraphFont"/>
    <w:rsid w:val="007D57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DefaultParagraphFont"/>
    <w:rsid w:val="007D57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DefaultParagraphFont"/>
    <w:rsid w:val="007D5738"/>
    <w:rPr>
      <w:rFonts w:ascii="Times New Roman" w:hAnsi="Times New Roman" w:cs="Times New Roman" w:hint="default"/>
    </w:rPr>
  </w:style>
  <w:style w:type="character" w:customStyle="1" w:styleId="number">
    <w:name w:val="number"/>
    <w:basedOn w:val="DefaultParagraphFont"/>
    <w:rsid w:val="007D5738"/>
    <w:rPr>
      <w:rFonts w:ascii="Times New Roman" w:hAnsi="Times New Roman" w:cs="Times New Roman" w:hint="default"/>
    </w:rPr>
  </w:style>
  <w:style w:type="character" w:customStyle="1" w:styleId="rednoun">
    <w:name w:val="rednoun"/>
    <w:basedOn w:val="DefaultParagraphFont"/>
    <w:rsid w:val="007D5738"/>
  </w:style>
  <w:style w:type="character" w:customStyle="1" w:styleId="post">
    <w:name w:val="post"/>
    <w:basedOn w:val="DefaultParagraphFont"/>
    <w:rsid w:val="007D57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DefaultParagraphFont"/>
    <w:rsid w:val="007D573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19A51-8E95-4D62-8008-67C5132EB6B0}"/>
</file>

<file path=customXml/itemProps2.xml><?xml version="1.0" encoding="utf-8"?>
<ds:datastoreItem xmlns:ds="http://schemas.openxmlformats.org/officeDocument/2006/customXml" ds:itemID="{AFEF9927-A890-493B-8E6A-25FE329D1D96}"/>
</file>

<file path=customXml/itemProps3.xml><?xml version="1.0" encoding="utf-8"?>
<ds:datastoreItem xmlns:ds="http://schemas.openxmlformats.org/officeDocument/2006/customXml" ds:itemID="{E9472188-0B76-4E67-BBF9-6E84CBF4F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2891</Words>
  <Characters>16481</Characters>
  <Application>Microsoft Office Word</Application>
  <DocSecurity>0</DocSecurity>
  <Lines>137</Lines>
  <Paragraphs>38</Paragraphs>
  <ScaleCrop>false</ScaleCrop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2023-05-23T15:20:00Z</dcterms:created>
  <dcterms:modified xsi:type="dcterms:W3CDTF">2023-05-23T15:20:00Z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